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6967" w14:textId="77777777" w:rsidR="00A42256" w:rsidRPr="00E705A0" w:rsidRDefault="00A42256" w:rsidP="009E677A">
      <w:pPr>
        <w:pStyle w:val="Heading2"/>
        <w:spacing w:before="0" w:after="0" w:line="240" w:lineRule="auto"/>
        <w:ind w:left="3240" w:right="-1080"/>
        <w:rPr>
          <w:rFonts w:asciiTheme="majorHAnsi" w:eastAsia="Calibri" w:hAnsiTheme="majorHAnsi" w:cstheme="majorHAnsi"/>
          <w:b/>
          <w:sz w:val="38"/>
          <w:szCs w:val="38"/>
        </w:rPr>
      </w:pPr>
      <w:r>
        <w:rPr>
          <w:rFonts w:asciiTheme="majorHAnsi" w:eastAsia="Calibri" w:hAnsiTheme="majorHAnsi" w:cstheme="majorHAnsi"/>
          <w:b/>
          <w:sz w:val="38"/>
          <w:szCs w:val="38"/>
        </w:rPr>
        <w:t>Protiva Roy Supta</w:t>
      </w:r>
    </w:p>
    <w:p w14:paraId="15E57168" w14:textId="77777777" w:rsidR="00A42256" w:rsidRPr="00E705A0" w:rsidRDefault="00A42256" w:rsidP="009E677A">
      <w:pP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31849B"/>
          <w:sz w:val="20"/>
          <w:szCs w:val="20"/>
        </w:rPr>
      </w:pP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E3C6638" w14:textId="77777777" w:rsidR="00A42256" w:rsidRDefault="00A42256" w:rsidP="009E677A">
      <w:pP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31849B"/>
          <w:sz w:val="20"/>
          <w:szCs w:val="20"/>
        </w:rPr>
      </w:pP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>Email</w:t>
      </w:r>
      <w:r w:rsidRPr="00E705A0">
        <w:rPr>
          <w:rFonts w:asciiTheme="majorHAnsi" w:eastAsia="Calibri" w:hAnsiTheme="majorHAnsi" w:cstheme="majorHAnsi"/>
          <w:sz w:val="20"/>
          <w:szCs w:val="20"/>
        </w:rPr>
        <w:t>:</w:t>
      </w:r>
      <w:r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hyperlink r:id="rId5" w:history="1">
        <w:r w:rsidRPr="00761AB6">
          <w:rPr>
            <w:rStyle w:val="Hyperlink"/>
            <w:rFonts w:asciiTheme="majorHAnsi" w:eastAsia="Calibri" w:hAnsiTheme="majorHAnsi" w:cstheme="majorHAnsi"/>
            <w:b/>
            <w:sz w:val="20"/>
            <w:szCs w:val="20"/>
          </w:rPr>
          <w:t>protivaroy2012@gmail.com</w:t>
        </w:r>
      </w:hyperlink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ab/>
      </w: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ab/>
      </w: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ab/>
      </w: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ab/>
      </w: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ab/>
      </w: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ab/>
        <w:t xml:space="preserve">               </w:t>
      </w: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ab/>
      </w: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ab/>
        <w:t xml:space="preserve">    </w:t>
      </w: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ab/>
        <w:t xml:space="preserve">      </w:t>
      </w:r>
      <w:r>
        <w:rPr>
          <w:rFonts w:asciiTheme="majorHAnsi" w:eastAsia="Calibri" w:hAnsiTheme="majorHAnsi" w:cstheme="majorHAnsi"/>
          <w:b/>
          <w:color w:val="31849B"/>
          <w:sz w:val="20"/>
          <w:szCs w:val="20"/>
        </w:rPr>
        <w:t xml:space="preserve">                 </w:t>
      </w:r>
      <w:r>
        <w:rPr>
          <w:rFonts w:asciiTheme="majorHAnsi" w:eastAsia="Calibri" w:hAnsiTheme="majorHAnsi" w:cstheme="majorHAnsi"/>
          <w:b/>
          <w:sz w:val="20"/>
          <w:szCs w:val="20"/>
        </w:rPr>
        <w:t xml:space="preserve">      </w:t>
      </w: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 xml:space="preserve"> </w:t>
      </w:r>
    </w:p>
    <w:p w14:paraId="0E2A381B" w14:textId="77777777" w:rsidR="00A42256" w:rsidRPr="00EB034E" w:rsidRDefault="00A42256" w:rsidP="009E677A">
      <w:pP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000000" w:themeColor="text1"/>
          <w:sz w:val="20"/>
          <w:szCs w:val="20"/>
        </w:rPr>
      </w:pPr>
      <w:r w:rsidRPr="00E705A0">
        <w:rPr>
          <w:rFonts w:asciiTheme="majorHAnsi" w:eastAsia="Calibri" w:hAnsiTheme="majorHAnsi" w:cstheme="majorHAnsi"/>
          <w:b/>
          <w:color w:val="31849B"/>
          <w:sz w:val="20"/>
          <w:szCs w:val="20"/>
        </w:rPr>
        <w:t>Phone:</w:t>
      </w:r>
      <w:r w:rsidRPr="00E705A0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E705A0">
        <w:rPr>
          <w:rFonts w:asciiTheme="majorHAnsi" w:eastAsia="Calibri" w:hAnsiTheme="majorHAnsi" w:cstheme="majorHAnsi"/>
          <w:b/>
          <w:sz w:val="20"/>
          <w:szCs w:val="20"/>
        </w:rPr>
        <w:t>(</w:t>
      </w:r>
      <w:r>
        <w:rPr>
          <w:rFonts w:asciiTheme="majorHAnsi" w:eastAsia="Calibri" w:hAnsiTheme="majorHAnsi" w:cstheme="majorHAnsi"/>
          <w:b/>
          <w:sz w:val="20"/>
          <w:szCs w:val="20"/>
        </w:rPr>
        <w:t>409</w:t>
      </w:r>
      <w:r w:rsidRPr="00E705A0">
        <w:rPr>
          <w:rFonts w:asciiTheme="majorHAnsi" w:eastAsia="Calibri" w:hAnsiTheme="majorHAnsi" w:cstheme="majorHAnsi"/>
          <w:b/>
          <w:sz w:val="20"/>
          <w:szCs w:val="20"/>
        </w:rPr>
        <w:t>)-</w:t>
      </w:r>
      <w:r>
        <w:rPr>
          <w:rFonts w:asciiTheme="majorHAnsi" w:eastAsia="Calibri" w:hAnsiTheme="majorHAnsi" w:cstheme="majorHAnsi"/>
          <w:b/>
          <w:sz w:val="20"/>
          <w:szCs w:val="20"/>
        </w:rPr>
        <w:t>434</w:t>
      </w:r>
      <w:r w:rsidRPr="00E705A0">
        <w:rPr>
          <w:rFonts w:asciiTheme="majorHAnsi" w:eastAsia="Calibri" w:hAnsiTheme="majorHAnsi" w:cstheme="majorHAnsi"/>
          <w:b/>
          <w:sz w:val="20"/>
          <w:szCs w:val="20"/>
        </w:rPr>
        <w:t>-</w:t>
      </w:r>
      <w:r>
        <w:rPr>
          <w:rFonts w:asciiTheme="majorHAnsi" w:eastAsia="Calibri" w:hAnsiTheme="majorHAnsi" w:cstheme="majorHAnsi"/>
          <w:b/>
          <w:sz w:val="20"/>
          <w:szCs w:val="20"/>
        </w:rPr>
        <w:t>9311</w:t>
      </w:r>
      <w:r w:rsidRPr="00E705A0">
        <w:rPr>
          <w:rFonts w:asciiTheme="majorHAnsi" w:eastAsia="Calibri" w:hAnsiTheme="majorHAnsi" w:cstheme="majorHAnsi"/>
          <w:sz w:val="20"/>
          <w:szCs w:val="20"/>
        </w:rPr>
        <w:tab/>
      </w:r>
      <w:r w:rsidRPr="00E705A0">
        <w:rPr>
          <w:rFonts w:asciiTheme="majorHAnsi" w:eastAsia="Calibri" w:hAnsiTheme="majorHAnsi" w:cstheme="majorHAnsi"/>
          <w:sz w:val="20"/>
          <w:szCs w:val="20"/>
        </w:rPr>
        <w:tab/>
        <w:t xml:space="preserve">              </w:t>
      </w:r>
      <w:r>
        <w:rPr>
          <w:rFonts w:asciiTheme="majorHAnsi" w:eastAsia="Calibri" w:hAnsiTheme="majorHAnsi" w:cstheme="majorHAnsi"/>
          <w:sz w:val="20"/>
          <w:szCs w:val="20"/>
        </w:rPr>
        <w:t xml:space="preserve">                                   </w:t>
      </w:r>
      <w:r w:rsidRPr="00F32340">
        <w:rPr>
          <w:rFonts w:asciiTheme="majorHAnsi" w:eastAsia="Calibri" w:hAnsiTheme="majorHAnsi" w:cstheme="majorHAnsi"/>
          <w:b/>
          <w:bCs/>
          <w:color w:val="2F5496" w:themeColor="accent1" w:themeShade="BF"/>
          <w:sz w:val="20"/>
          <w:szCs w:val="20"/>
        </w:rPr>
        <w:t>LinkedIn link:</w:t>
      </w:r>
      <w:r>
        <w:rPr>
          <w:color w:val="2F5496" w:themeColor="accent1" w:themeShade="BF"/>
        </w:rPr>
        <w:t xml:space="preserve"> </w:t>
      </w:r>
      <w:hyperlink r:id="rId6" w:history="1">
        <w:r w:rsidRPr="004E344A">
          <w:rPr>
            <w:rStyle w:val="Hyperlink"/>
            <w:rFonts w:asciiTheme="majorHAnsi" w:eastAsia="Calibri" w:hAnsiTheme="majorHAnsi" w:cstheme="majorHAnsi"/>
            <w:color w:val="000000" w:themeColor="text1"/>
            <w:sz w:val="20"/>
            <w:szCs w:val="20"/>
          </w:rPr>
          <w:t>https://www.linkedin.com/in/protiva-roy-supta-3181aa127/</w:t>
        </w:r>
      </w:hyperlink>
      <w:r w:rsidRPr="004E344A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 </w:t>
      </w:r>
    </w:p>
    <w:p w14:paraId="04B71B69" w14:textId="77777777" w:rsidR="00A42256" w:rsidRPr="006D0A22" w:rsidRDefault="00A42256" w:rsidP="009E677A">
      <w:pPr>
        <w:spacing w:line="240" w:lineRule="auto"/>
        <w:ind w:left="-1080" w:right="-1080"/>
        <w:rPr>
          <w:rFonts w:asciiTheme="majorHAnsi" w:eastAsia="Calibri" w:hAnsiTheme="majorHAnsi" w:cstheme="majorHAnsi"/>
          <w:bCs/>
          <w:i/>
          <w:iCs/>
          <w:color w:val="000000" w:themeColor="text1"/>
          <w:sz w:val="18"/>
          <w:szCs w:val="18"/>
        </w:rPr>
      </w:pPr>
      <w:r>
        <w:rPr>
          <w:rFonts w:asciiTheme="majorHAnsi" w:eastAsia="Calibri" w:hAnsiTheme="majorHAnsi" w:cstheme="majorHAnsi"/>
          <w:bCs/>
          <w:i/>
          <w:iCs/>
          <w:color w:val="000000" w:themeColor="text1"/>
          <w:sz w:val="18"/>
          <w:szCs w:val="18"/>
        </w:rPr>
        <w:tab/>
      </w:r>
      <w:r>
        <w:rPr>
          <w:rFonts w:asciiTheme="majorHAnsi" w:eastAsia="Calibri" w:hAnsiTheme="majorHAnsi" w:cstheme="majorHAnsi"/>
          <w:bCs/>
          <w:i/>
          <w:iCs/>
          <w:color w:val="000000" w:themeColor="text1"/>
          <w:sz w:val="18"/>
          <w:szCs w:val="18"/>
        </w:rPr>
        <w:tab/>
      </w:r>
      <w:r>
        <w:rPr>
          <w:rFonts w:asciiTheme="majorHAnsi" w:eastAsia="Calibri" w:hAnsiTheme="majorHAnsi" w:cstheme="majorHAnsi"/>
          <w:bCs/>
          <w:i/>
          <w:iCs/>
          <w:color w:val="000000" w:themeColor="text1"/>
          <w:sz w:val="18"/>
          <w:szCs w:val="18"/>
        </w:rPr>
        <w:tab/>
      </w:r>
      <w:r>
        <w:rPr>
          <w:rFonts w:asciiTheme="majorHAnsi" w:eastAsia="Calibri" w:hAnsiTheme="majorHAnsi" w:cstheme="majorHAnsi"/>
          <w:bCs/>
          <w:i/>
          <w:iCs/>
          <w:color w:val="000000" w:themeColor="text1"/>
          <w:sz w:val="18"/>
          <w:szCs w:val="18"/>
        </w:rPr>
        <w:tab/>
      </w:r>
      <w:r>
        <w:rPr>
          <w:rFonts w:asciiTheme="majorHAnsi" w:eastAsia="Calibri" w:hAnsiTheme="majorHAnsi" w:cstheme="majorHAnsi"/>
          <w:bCs/>
          <w:i/>
          <w:iCs/>
          <w:color w:val="000000" w:themeColor="text1"/>
          <w:sz w:val="18"/>
          <w:szCs w:val="18"/>
        </w:rPr>
        <w:tab/>
      </w:r>
      <w:r>
        <w:rPr>
          <w:rFonts w:asciiTheme="majorHAnsi" w:eastAsia="Calibri" w:hAnsiTheme="majorHAnsi" w:cstheme="majorHAnsi"/>
          <w:bCs/>
          <w:i/>
          <w:iCs/>
          <w:color w:val="000000" w:themeColor="text1"/>
          <w:sz w:val="18"/>
          <w:szCs w:val="18"/>
        </w:rPr>
        <w:tab/>
        <w:t xml:space="preserve">                          </w:t>
      </w:r>
      <w:r w:rsidRPr="00E705A0">
        <w:rPr>
          <w:rFonts w:asciiTheme="majorHAnsi" w:eastAsia="Calibri" w:hAnsiTheme="majorHAnsi" w:cstheme="majorHAnsi"/>
          <w:bCs/>
          <w:color w:val="000000" w:themeColor="text1"/>
          <w:sz w:val="20"/>
          <w:szCs w:val="20"/>
        </w:rPr>
        <w:tab/>
        <w:t xml:space="preserve">            </w:t>
      </w:r>
      <w:r>
        <w:rPr>
          <w:rFonts w:asciiTheme="majorHAnsi" w:eastAsia="Calibri" w:hAnsiTheme="majorHAnsi" w:cstheme="majorHAnsi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Theme="majorHAnsi" w:eastAsia="Calibr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eastAsia="Calibr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eastAsia="Calibri" w:hAnsiTheme="majorHAnsi" w:cstheme="majorHAnsi"/>
          <w:b/>
          <w:color w:val="000000" w:themeColor="text1"/>
          <w:sz w:val="20"/>
          <w:szCs w:val="20"/>
        </w:rPr>
        <w:tab/>
        <w:t xml:space="preserve">                             </w:t>
      </w:r>
    </w:p>
    <w:p w14:paraId="1176ABDA" w14:textId="129E8175" w:rsidR="00AC1784" w:rsidRDefault="00A42256" w:rsidP="009E677A">
      <w:pPr>
        <w:pBdr>
          <w:bottom w:val="single" w:sz="6" w:space="1" w:color="auto"/>
        </w:pBd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31849B"/>
          <w:sz w:val="20"/>
          <w:szCs w:val="20"/>
        </w:rPr>
      </w:pPr>
      <w:r w:rsidRPr="00AC1784">
        <w:rPr>
          <w:rFonts w:asciiTheme="majorHAnsi" w:eastAsia="Calibri" w:hAnsiTheme="majorHAnsi" w:cstheme="majorHAnsi"/>
          <w:b/>
          <w:color w:val="31849B"/>
          <w:sz w:val="20"/>
          <w:szCs w:val="20"/>
        </w:rPr>
        <w:t>PROFESSIONAL SUMMARY</w:t>
      </w:r>
    </w:p>
    <w:p w14:paraId="32941EA5" w14:textId="77777777" w:rsidR="001A07AC" w:rsidRDefault="001A07AC" w:rsidP="001A07AC">
      <w:pPr>
        <w:spacing w:line="240" w:lineRule="auto"/>
        <w:ind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32FC2B9B" w14:textId="5713FAFA" w:rsidR="001A07AC" w:rsidRDefault="00775B2D" w:rsidP="00AA2DC9">
      <w:pPr>
        <w:pBdr>
          <w:bottom w:val="single" w:sz="6" w:space="1" w:color="auto"/>
        </w:pBdr>
        <w:spacing w:line="240" w:lineRule="auto"/>
        <w:ind w:left="-1080" w:right="-1080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bookmarkStart w:id="0" w:name="_Hlk171719652"/>
      <w:r w:rsidRPr="00775B2D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Seasoned technology professional with diverse experience across </w:t>
      </w:r>
      <w:r w:rsidR="0007256A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educational </w:t>
      </w:r>
      <w:r w:rsidR="003E051F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institutions</w:t>
      </w:r>
      <w:r w:rsidR="0007256A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775B2D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product management, sales &amp; marketing, business performance, digital strategy, and partnership &amp; new business development.</w:t>
      </w:r>
      <w:r w:rsidR="00CB4705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bookmarkEnd w:id="0"/>
    <w:p w14:paraId="02D54B72" w14:textId="77777777" w:rsidR="009F5F8D" w:rsidRPr="00AA2DC9" w:rsidRDefault="009F5F8D" w:rsidP="00AA2DC9">
      <w:pPr>
        <w:pBdr>
          <w:bottom w:val="single" w:sz="6" w:space="1" w:color="auto"/>
        </w:pBdr>
        <w:spacing w:line="240" w:lineRule="auto"/>
        <w:ind w:left="-1080" w:right="-1080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</w:p>
    <w:p w14:paraId="0902F66F" w14:textId="12726F7E" w:rsidR="009F5F8D" w:rsidRPr="00623618" w:rsidRDefault="00A42256" w:rsidP="00623618">
      <w:pPr>
        <w:pBdr>
          <w:bottom w:val="single" w:sz="6" w:space="1" w:color="auto"/>
        </w:pBd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31849B"/>
          <w:sz w:val="20"/>
          <w:szCs w:val="20"/>
        </w:rPr>
      </w:pPr>
      <w:r w:rsidRPr="00AC1784">
        <w:rPr>
          <w:rFonts w:asciiTheme="majorHAnsi" w:eastAsia="Calibri" w:hAnsiTheme="majorHAnsi" w:cstheme="majorHAnsi"/>
          <w:b/>
          <w:color w:val="31849B"/>
          <w:sz w:val="20"/>
          <w:szCs w:val="20"/>
        </w:rPr>
        <w:t>WORK EXPERIENCE</w:t>
      </w:r>
    </w:p>
    <w:p w14:paraId="260BB171" w14:textId="4A2E0722" w:rsidR="00A42256" w:rsidRPr="00AC1784" w:rsidRDefault="00F547E4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Adjunct Faculty</w:t>
      </w:r>
      <w:r w:rsidR="00A42256"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, Department of Agricultural Sciences – Texas State University, San Marcos</w:t>
      </w:r>
    </w:p>
    <w:p w14:paraId="29A30568" w14:textId="77777777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  <w:t xml:space="preserve">March 2023- Present </w:t>
      </w:r>
    </w:p>
    <w:p w14:paraId="24717FF8" w14:textId="18C053CA" w:rsidR="00F547E4" w:rsidRPr="00F547E4" w:rsidRDefault="00F547E4" w:rsidP="00F547E4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Teach</w:t>
      </w:r>
      <w:r w:rsid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ing</w:t>
      </w: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students based on the department's approved courses, using a variety of instructional strategies appropriate to the needs of students and the standards of the discipline.</w:t>
      </w:r>
    </w:p>
    <w:p w14:paraId="3730D4ED" w14:textId="6692C968" w:rsidR="00623618" w:rsidRDefault="00F547E4" w:rsidP="00623618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Participate</w:t>
      </w:r>
      <w:r w:rsid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actively in departmental responsibilities including assessment of student learning </w:t>
      </w:r>
      <w:r w:rsidR="00EC7281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progress</w:t>
      </w: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at the course level, participating in department meetings, and other departmental activities.</w:t>
      </w:r>
    </w:p>
    <w:p w14:paraId="7DD2C25B" w14:textId="5B2F0DCA" w:rsidR="00623618" w:rsidRPr="00623618" w:rsidRDefault="00623618" w:rsidP="00623618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Evaluate student progress and provide clear, timely feedback reflecting program learning outcomes and departmental expectations.</w:t>
      </w:r>
    </w:p>
    <w:p w14:paraId="08F1BE25" w14:textId="6F67D571" w:rsidR="00623618" w:rsidRPr="00623618" w:rsidRDefault="00623618" w:rsidP="00171BCF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Perform other related tasks </w:t>
      </w:r>
      <w:r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like research on departmental projects </w:t>
      </w: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as assigned by the department chair</w:t>
      </w:r>
      <w:r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or </w:t>
      </w: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dean</w:t>
      </w:r>
      <w:r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. </w:t>
      </w:r>
    </w:p>
    <w:p w14:paraId="1D135B48" w14:textId="66C85943" w:rsidR="00775B2D" w:rsidRPr="00623618" w:rsidRDefault="00775B2D" w:rsidP="00623618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361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Driving seamless communication and collaboration across diverse teams to ensure project success.</w:t>
      </w:r>
    </w:p>
    <w:p w14:paraId="4014A23B" w14:textId="45FC1DAA" w:rsidR="00AC1784" w:rsidRDefault="00000000" w:rsidP="009E677A">
      <w:pPr>
        <w:spacing w:line="240" w:lineRule="auto"/>
        <w:ind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>
        <w:rPr>
          <w:noProof/>
        </w:rPr>
        <w:pict w14:anchorId="6C796401">
          <v:line id="Straight Connector 4" o:spid="_x0000_s1030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0.35pt,3.75pt" to="51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" strokecolor="black [3200]" strokeweight=".5pt">
            <v:stroke joinstyle="miter"/>
            <w10:wrap anchorx="margin"/>
          </v:line>
        </w:pict>
      </w:r>
    </w:p>
    <w:p w14:paraId="1BD7DAB8" w14:textId="77777777" w:rsidR="00AC1784" w:rsidRPr="00AC1784" w:rsidRDefault="00AC1784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Graduate Assistant – Lamar University, USA</w:t>
      </w:r>
      <w:r w:rsidRPr="00AC178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ab/>
      </w:r>
      <w:r w:rsidRPr="00AC178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ab/>
        <w:t xml:space="preserve">                         </w:t>
      </w:r>
      <w:r w:rsidRPr="00AC178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ab/>
        <w:t xml:space="preserve">         </w:t>
      </w:r>
      <w:r w:rsidRPr="00AC178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ab/>
      </w:r>
      <w:r w:rsidRPr="00AC178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ab/>
        <w:t xml:space="preserve">                </w:t>
      </w:r>
      <w:r w:rsidRPr="00AC178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ab/>
        <w:t xml:space="preserve">   </w:t>
      </w:r>
      <w:r w:rsidRPr="00AC178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ab/>
        <w:t xml:space="preserve">      </w:t>
      </w:r>
    </w:p>
    <w:p w14:paraId="42EE8CA0" w14:textId="77777777" w:rsidR="00AC1784" w:rsidRPr="00AC1784" w:rsidRDefault="00AC1784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  <w:t>Jan 2022 – December 2022</w:t>
      </w:r>
    </w:p>
    <w:p w14:paraId="56638EC6" w14:textId="77777777" w:rsidR="00775B2D" w:rsidRPr="00775B2D" w:rsidRDefault="00775B2D" w:rsidP="009E677A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775B2D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Supported professors with administrative tasks and MIS software, ensuring smooth operations.</w:t>
      </w:r>
    </w:p>
    <w:p w14:paraId="44692C2E" w14:textId="77777777" w:rsidR="00775B2D" w:rsidRPr="00775B2D" w:rsidRDefault="00775B2D" w:rsidP="009E677A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775B2D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Graded assignments in Business Intelligence, providing feedback and assessment.</w:t>
      </w:r>
    </w:p>
    <w:p w14:paraId="11D0A9EB" w14:textId="78C7CB46" w:rsidR="00775B2D" w:rsidRPr="00775B2D" w:rsidRDefault="00775B2D" w:rsidP="009E677A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775B2D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Guided students with assignments and projects, promoting learning and understanding of SIMNET</w:t>
      </w:r>
      <w:r w:rsidR="00E71B5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.</w:t>
      </w:r>
    </w:p>
    <w:p w14:paraId="192AD91D" w14:textId="000C4200" w:rsidR="00AC1784" w:rsidRDefault="00000000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>
        <w:rPr>
          <w:noProof/>
        </w:rPr>
        <w:pict w14:anchorId="220FE6A0">
          <v:line id="Straight Connector 1610671152" o:spid="_x0000_s1029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1pt" to="56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" strokecolor="black [3200]" strokeweight=".5pt">
            <v:stroke joinstyle="miter"/>
            <w10:wrap anchorx="margin"/>
          </v:line>
        </w:pict>
      </w:r>
    </w:p>
    <w:p w14:paraId="1EBB561E" w14:textId="77777777" w:rsidR="009F5F8D" w:rsidRDefault="009F5F8D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70C666B6" w14:textId="51B4C376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Product Development Manager, Product Department – Grameen Phone Limited, Bangladesh (Telenor group)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                                                                             </w:t>
      </w:r>
      <w:r w:rsidRPr="00AC1784"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  <w:t xml:space="preserve">June 2017 – Jul 2021 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                                                             </w:t>
      </w:r>
    </w:p>
    <w:p w14:paraId="3BD7804F" w14:textId="0332FF6F" w:rsidR="006210D4" w:rsidRPr="006210D4" w:rsidRDefault="006210D4" w:rsidP="009E677A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10D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Strategic planning &amp; transformation: Le</w:t>
      </w:r>
      <w:r w:rsidR="00477241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a</w:t>
      </w:r>
      <w:r w:rsidRPr="006210D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d in strategic planning and system transformation initiatives.</w:t>
      </w:r>
    </w:p>
    <w:p w14:paraId="556223E0" w14:textId="77777777" w:rsidR="006210D4" w:rsidRPr="006210D4" w:rsidRDefault="006210D4" w:rsidP="009E677A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10D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Data analytics &amp; visualization: Developed segmentation models and utilized Power BI &amp; Tableau for data analysis and reporting.</w:t>
      </w:r>
    </w:p>
    <w:p w14:paraId="310725A9" w14:textId="77777777" w:rsidR="006210D4" w:rsidRPr="006210D4" w:rsidRDefault="006210D4" w:rsidP="009E677A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10D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Product lifecycle management: Managed product lifecycle using PLM, ERP &amp; PDM technologies.</w:t>
      </w:r>
    </w:p>
    <w:p w14:paraId="7A3CA3B3" w14:textId="77777777" w:rsidR="006210D4" w:rsidRPr="006210D4" w:rsidRDefault="006210D4" w:rsidP="009E677A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10D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Database expertise: Worked with SQL joins, views &amp; aggregate conditions for database connections.</w:t>
      </w:r>
    </w:p>
    <w:p w14:paraId="11F07056" w14:textId="77777777" w:rsidR="00211A97" w:rsidRDefault="006210D4" w:rsidP="00211A97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6210D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Digital growth &amp; engagement: Supported digital efforts, social media marketing, and subscription base increase.</w:t>
      </w:r>
    </w:p>
    <w:p w14:paraId="1A7160FC" w14:textId="4B2BF835" w:rsidR="009F5F8D" w:rsidRPr="00623618" w:rsidRDefault="00000000" w:rsidP="00623618">
      <w:pPr>
        <w:spacing w:line="240" w:lineRule="auto"/>
        <w:ind w:right="-108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>
        <w:rPr>
          <w:noProof/>
        </w:rPr>
        <w:pict w14:anchorId="6F234111">
          <v:line id="Straight Connector 1" o:spid="_x0000_s1028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5.25pt" to="52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" strokecolor="black [3200]" strokeweight=".5pt">
            <v:stroke joinstyle="miter"/>
          </v:line>
        </w:pict>
      </w:r>
    </w:p>
    <w:p w14:paraId="79E9C595" w14:textId="13E384FC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Campaign Manager, Product Department – Grameen Phone Limited, Bangladesh (Telenor group)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                                                                             </w:t>
      </w:r>
      <w:r w:rsidRPr="00AC1784"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  <w:t xml:space="preserve">Sep 2015– May 2017 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                                                             </w:t>
      </w:r>
    </w:p>
    <w:p w14:paraId="22585E0F" w14:textId="77777777" w:rsidR="000E2369" w:rsidRPr="000E2369" w:rsidRDefault="000E2369" w:rsidP="000E2369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0E2369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Boosted consumer internet activity: Leveraged CRM and e-commerce platforms to drive user engagement.</w:t>
      </w:r>
    </w:p>
    <w:p w14:paraId="331D28F6" w14:textId="77777777" w:rsidR="000E2369" w:rsidRPr="000E2369" w:rsidRDefault="000E2369" w:rsidP="000E2369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0E2369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Market analysis and positioning: Analyzed markets and ensured strategic brand positioning.</w:t>
      </w:r>
    </w:p>
    <w:p w14:paraId="00B93219" w14:textId="77777777" w:rsidR="000E2369" w:rsidRPr="000E2369" w:rsidRDefault="000E2369" w:rsidP="000E2369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0E2369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Data expertise: Proficient in data modeling, advanced SQL, and product life cycle management.</w:t>
      </w:r>
    </w:p>
    <w:p w14:paraId="5BC39C8E" w14:textId="59887BE0" w:rsidR="000E2369" w:rsidRPr="000E2369" w:rsidRDefault="000E2369" w:rsidP="000E2369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0E2369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Revenue-driven development: Led pre- and post-development UAT for data products and campaigns, exceeding revenue targets.</w:t>
      </w:r>
    </w:p>
    <w:p w14:paraId="0622BD11" w14:textId="77777777" w:rsidR="00A62519" w:rsidRDefault="000E2369" w:rsidP="00A62519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0E2369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Customer focus: Resolved customer complaints through CEX and TCM, ensuring positive customer experience.</w:t>
      </w:r>
    </w:p>
    <w:p w14:paraId="386449FE" w14:textId="0BE6EC30" w:rsidR="00A42256" w:rsidRPr="00AC1784" w:rsidRDefault="00000000" w:rsidP="009E677A">
      <w:pPr>
        <w:spacing w:line="240" w:lineRule="auto"/>
        <w:ind w:right="-108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>
        <w:rPr>
          <w:noProof/>
        </w:rPr>
        <w:pict w14:anchorId="5B57F738">
          <v:line id="Straight Connector 1277990344" o:spid="_x0000_s1027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5.25pt" to="52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" strokecolor="black [3200]" strokeweight=".5pt">
            <v:stroke joinstyle="miter"/>
          </v:line>
        </w:pict>
      </w:r>
    </w:p>
    <w:p w14:paraId="7A776119" w14:textId="77777777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Coordinator, Product Department – Grameen Phone Limited, Bangladesh (Telenor group)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                                                                                </w:t>
      </w:r>
    </w:p>
    <w:p w14:paraId="50D4F564" w14:textId="77777777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  <w:t>Sep 2014 – Aug 2015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        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                                                             </w:t>
      </w:r>
    </w:p>
    <w:p w14:paraId="7D094693" w14:textId="77777777" w:rsidR="00A54BA1" w:rsidRPr="00A54BA1" w:rsidRDefault="00A54BA1" w:rsidP="00A54BA1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A54BA1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Managed project workflow: Defined, tracked, and communicated action items, deadlines, updates, and correspondence in the database.</w:t>
      </w:r>
    </w:p>
    <w:p w14:paraId="67E56BB6" w14:textId="77777777" w:rsidR="00A54BA1" w:rsidRPr="00A54BA1" w:rsidRDefault="00A54BA1" w:rsidP="00A54BA1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A54BA1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Oversaw project execution: Developed timelines, milestones, and facilitated collaboration with vendors to ensure service quality and on-time delivery.</w:t>
      </w:r>
    </w:p>
    <w:p w14:paraId="173E5EBC" w14:textId="16D426B6" w:rsidR="00E65B7E" w:rsidRPr="001A07AC" w:rsidRDefault="00A54BA1" w:rsidP="00FE0A6E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A54BA1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Spearheaded new product launch: Coordinated internal and external stakeholders for a successful launch.</w:t>
      </w:r>
      <w:r w:rsidR="001668AD" w:rsidRPr="006F716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15376BDE" w14:textId="4CC3CF3F" w:rsidR="00AA2DC9" w:rsidRPr="009F5F8D" w:rsidRDefault="00000000" w:rsidP="009F5F8D">
      <w:pPr>
        <w:spacing w:line="240" w:lineRule="auto"/>
        <w:ind w:right="-108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>
        <w:rPr>
          <w:noProof/>
        </w:rPr>
        <w:pict w14:anchorId="6BEFD7CD">
          <v:line id="Straight Connector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5.25pt" to="52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" strokecolor="black [3200]" strokeweight=".5pt">
            <v:stroke joinstyle="miter"/>
          </v:line>
        </w:pict>
      </w:r>
    </w:p>
    <w:p w14:paraId="38DC8CD8" w14:textId="77777777" w:rsidR="00AA2DC9" w:rsidRDefault="00AA2DC9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7D2F87BF" w14:textId="3188EC1D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Executive, Customer Service</w:t>
      </w:r>
      <w:r w:rsidR="00001E69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&amp; Administration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– Grameen Phone Limited, Bangladesh (Telenor group)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</w:t>
      </w:r>
    </w:p>
    <w:p w14:paraId="23779696" w14:textId="77777777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  <w:t xml:space="preserve">Aug 2013 – Aug 2014 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         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</w:t>
      </w: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ab/>
        <w:t xml:space="preserve">                                                                  </w:t>
      </w:r>
    </w:p>
    <w:p w14:paraId="0C1C2F35" w14:textId="44CE6E63" w:rsidR="00001E69" w:rsidRDefault="00001E69" w:rsidP="00E148B7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Managed </w:t>
      </w:r>
      <w:r w:rsidR="002660D1" w:rsidRPr="002660D1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administrative tasks with planning and logistical support</w:t>
      </w:r>
    </w:p>
    <w:p w14:paraId="391447DE" w14:textId="6CD6EBAD" w:rsidR="00E148B7" w:rsidRPr="00E148B7" w:rsidRDefault="00E148B7" w:rsidP="00E148B7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E148B7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Converted leads to sales: Persuaded potential clients through engaging post-sales scripts and product descriptions.</w:t>
      </w:r>
    </w:p>
    <w:p w14:paraId="5A15DA5A" w14:textId="77777777" w:rsidR="00E148B7" w:rsidRPr="00E148B7" w:rsidRDefault="00E148B7" w:rsidP="00E148B7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E148B7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Grew sales pipeline: Generated leads and ensured accurate data input and follow-up through the CRM system.</w:t>
      </w:r>
    </w:p>
    <w:p w14:paraId="41D431A1" w14:textId="56167CAB" w:rsidR="006F7162" w:rsidRDefault="00E148B7" w:rsidP="006F7162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E148B7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Enhanced customer service: Provided detailed product information and maintained comprehensive records of phone interactions, orders, and finances.</w:t>
      </w:r>
    </w:p>
    <w:p w14:paraId="67852FCC" w14:textId="77777777" w:rsidR="00B81BC0" w:rsidRDefault="00B81BC0" w:rsidP="00B81BC0">
      <w:pPr>
        <w:spacing w:line="240" w:lineRule="auto"/>
        <w:ind w:left="-810" w:right="-108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</w:p>
    <w:p w14:paraId="1383953D" w14:textId="77777777" w:rsidR="009F5F8D" w:rsidRDefault="009F5F8D" w:rsidP="00B81BC0">
      <w:pPr>
        <w:spacing w:line="240" w:lineRule="auto"/>
        <w:ind w:left="-810" w:right="-108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</w:p>
    <w:p w14:paraId="548B5D26" w14:textId="77777777" w:rsidR="009F5F8D" w:rsidRDefault="009F5F8D" w:rsidP="00B81BC0">
      <w:pPr>
        <w:spacing w:line="240" w:lineRule="auto"/>
        <w:ind w:left="-810" w:right="-108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</w:p>
    <w:p w14:paraId="7D32EB20" w14:textId="77777777" w:rsidR="00D26A42" w:rsidRPr="00B81BC0" w:rsidRDefault="00D26A42" w:rsidP="00B81BC0">
      <w:pPr>
        <w:spacing w:line="240" w:lineRule="auto"/>
        <w:ind w:left="-810" w:right="-108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</w:p>
    <w:p w14:paraId="30C8BDC0" w14:textId="2F6D9689" w:rsidR="00A42256" w:rsidRPr="00AC1784" w:rsidRDefault="00A42256" w:rsidP="009E677A">
      <w:pPr>
        <w:pBdr>
          <w:bottom w:val="single" w:sz="6" w:space="1" w:color="auto"/>
        </w:pBd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31849B"/>
          <w:sz w:val="20"/>
          <w:szCs w:val="20"/>
        </w:rPr>
      </w:pPr>
      <w:r w:rsidRPr="00AC1784">
        <w:rPr>
          <w:rFonts w:asciiTheme="majorHAnsi" w:eastAsia="Calibri" w:hAnsiTheme="majorHAnsi" w:cstheme="majorHAnsi"/>
          <w:b/>
          <w:color w:val="31849B"/>
          <w:sz w:val="20"/>
          <w:szCs w:val="20"/>
        </w:rPr>
        <w:t>SKILLS</w:t>
      </w:r>
    </w:p>
    <w:p w14:paraId="2FF7AA14" w14:textId="77777777" w:rsidR="009F7FB8" w:rsidRPr="00A62519" w:rsidRDefault="009F7FB8" w:rsidP="00DA0869">
      <w:pPr>
        <w:spacing w:line="240" w:lineRule="auto"/>
        <w:ind w:left="-1080" w:right="-1080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A62519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Technical Skills:</w:t>
      </w:r>
    </w:p>
    <w:p w14:paraId="4B4485D3" w14:textId="77777777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Quantitative Analysis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: Economic Modeling, Financial Analysis, Statistical Analysis, Regression Analysis, Time Series Analysis</w:t>
      </w:r>
    </w:p>
    <w:p w14:paraId="1ECED136" w14:textId="77777777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Data Expertise: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Data Visualization, Forecasting, Data Wrangling, Data Cleaning, Data Mining, Proficient in analytical tools (Excel, R/Python), Data visualization tools (Tableau, Power BI)</w:t>
      </w:r>
    </w:p>
    <w:p w14:paraId="7F3CCB1F" w14:textId="77777777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Research: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Market research, Industry knowledge, Competitive analysis, Consumer behavior analysis</w:t>
      </w:r>
    </w:p>
    <w:p w14:paraId="5A49618A" w14:textId="77777777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Project Management: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Project Management, Agile methodology, Product Road mapping, Gantt chart creation, Risk management</w:t>
      </w:r>
    </w:p>
    <w:p w14:paraId="4C2FDFF2" w14:textId="77777777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Technology Expertise: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User experience design, User Interface, Quality Assurance, Regulatory Compliance, Cybersecurity awareness</w:t>
      </w:r>
    </w:p>
    <w:p w14:paraId="63AF2792" w14:textId="77777777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Business Intelligence: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Data Driven Decision making, Digital Marketing, Campaign Management, Customer feedback analysis, Business Process Improvement</w:t>
      </w:r>
    </w:p>
    <w:p w14:paraId="518DF204" w14:textId="77777777" w:rsidR="009F7FB8" w:rsidRPr="00B81BC0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Financial Management: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Budget Management, Vendor Management, Financial modeling, Cost analysis</w:t>
      </w:r>
    </w:p>
    <w:p w14:paraId="0B396B8E" w14:textId="67A4D7C4" w:rsidR="00C84ABC" w:rsidRPr="00C84ABC" w:rsidRDefault="00C84ABC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FE0A6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Softwires:</w:t>
      </w:r>
      <w:r w:rsidRPr="00B81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84ABC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Power BI, SAP ERP, SQL, SAP CRM, SAP Portal, SAP Business Warehouse (SAP BW), SAP Materials Management (SAP MM), SAP Sales &amp; Distribution, SAP Basis, Tableau, JIRA, PLM software, ERP, PDM system, Agile Project Development, AWS, Business Process Analysis, Data Analysis, Microsoft Access. Microsoft Excel, Power Point</w:t>
      </w:r>
      <w:r w:rsidR="00FE0A6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.</w:t>
      </w:r>
    </w:p>
    <w:p w14:paraId="2BEBAC30" w14:textId="186B4E3A" w:rsidR="00C84ABC" w:rsidRDefault="00C84ABC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FE0A6E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Programming Languages:</w:t>
      </w:r>
      <w:r w:rsidRPr="00C84ABC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Python, Tableau</w:t>
      </w:r>
    </w:p>
    <w:p w14:paraId="317379CF" w14:textId="77777777" w:rsidR="00DA0869" w:rsidRPr="00051856" w:rsidRDefault="00DA0869" w:rsidP="00051856">
      <w:pPr>
        <w:spacing w:line="240" w:lineRule="auto"/>
        <w:ind w:left="-810" w:right="-108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</w:p>
    <w:p w14:paraId="4D8A6575" w14:textId="77777777" w:rsidR="009F7FB8" w:rsidRPr="009F7FB8" w:rsidRDefault="009F7FB8" w:rsidP="00DA0869">
      <w:pPr>
        <w:pStyle w:val="ListParagraph"/>
        <w:spacing w:line="240" w:lineRule="auto"/>
        <w:ind w:left="-1080" w:right="-1080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Soft Skills:</w:t>
      </w:r>
    </w:p>
    <w:p w14:paraId="516329D2" w14:textId="39F66C18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Communication: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Communication skills, Cross-functional collaboration, Presentation skills, Active listening, Empathy, Negotiation</w:t>
      </w:r>
      <w:r w:rsidR="00FE0A6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.</w:t>
      </w:r>
    </w:p>
    <w:p w14:paraId="644841D7" w14:textId="3D9DB228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Leadership &amp; Management: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Team Leadership, Team management, Stakeholder Management, Motivation, Delegation, Conflict Resolution</w:t>
      </w:r>
      <w:r w:rsidR="00FE0A6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.</w:t>
      </w:r>
    </w:p>
    <w:p w14:paraId="4312CC2B" w14:textId="507DB65B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Problem Solving: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Problem solving skills, Critical thinking, Creative thinking, Decision-making, Analytical skills, Adaptability</w:t>
      </w:r>
      <w:r w:rsidR="00CB4CDC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.</w:t>
      </w:r>
    </w:p>
    <w:p w14:paraId="432F5926" w14:textId="01C997FB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Customer Service: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Customer Relationship Management, Customer feedback analysis, Conflict resolution, Emotional intelligence, Service orientation</w:t>
      </w:r>
      <w:r w:rsidR="00CB4CDC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.</w:t>
      </w:r>
    </w:p>
    <w:p w14:paraId="0A7BE43E" w14:textId="2DD82046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Sales: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Cross-selling, up-selling, Lead generation, Prospecting, Relationship building, Persuasion</w:t>
      </w:r>
      <w:r w:rsidR="00CB4CDC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.</w:t>
      </w:r>
    </w:p>
    <w:p w14:paraId="4DEFE568" w14:textId="575AD7BA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Time Management: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Time Management, Organization, Prioritization, Delegation, Meeting deadlines</w:t>
      </w:r>
      <w:r w:rsidR="00CB4CDC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.</w:t>
      </w:r>
    </w:p>
    <w:p w14:paraId="07409A2E" w14:textId="5312D130" w:rsidR="009F7FB8" w:rsidRPr="009F7FB8" w:rsidRDefault="009F7FB8" w:rsidP="00B81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9F7FB8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Collaboration:</w:t>
      </w:r>
      <w:r w:rsidRPr="009F7FB8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 Team collaboration, Interpersonal skills, Teamwork, Conflict resolution, Empathy</w:t>
      </w:r>
      <w:r w:rsidR="00CB4CDC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.</w:t>
      </w:r>
    </w:p>
    <w:p w14:paraId="7289CEAD" w14:textId="77777777" w:rsidR="009F7FB8" w:rsidRPr="00AC1784" w:rsidRDefault="009F7FB8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</w:p>
    <w:p w14:paraId="0052BC6F" w14:textId="188A1EA2" w:rsidR="00A42256" w:rsidRPr="00AC1784" w:rsidRDefault="00A42256" w:rsidP="009E677A">
      <w:pPr>
        <w:pBdr>
          <w:bottom w:val="single" w:sz="6" w:space="1" w:color="auto"/>
        </w:pBd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31849B"/>
          <w:sz w:val="20"/>
          <w:szCs w:val="20"/>
        </w:rPr>
      </w:pPr>
      <w:r w:rsidRPr="00AC1784">
        <w:rPr>
          <w:rFonts w:asciiTheme="majorHAnsi" w:eastAsia="Calibri" w:hAnsiTheme="majorHAnsi" w:cstheme="majorHAnsi"/>
          <w:b/>
          <w:color w:val="31849B"/>
          <w:sz w:val="20"/>
          <w:szCs w:val="20"/>
        </w:rPr>
        <w:t>C</w:t>
      </w:r>
      <w:r w:rsidR="00AC1784">
        <w:rPr>
          <w:rFonts w:asciiTheme="majorHAnsi" w:eastAsia="Calibri" w:hAnsiTheme="majorHAnsi" w:cstheme="majorHAnsi"/>
          <w:b/>
          <w:color w:val="31849B"/>
          <w:sz w:val="20"/>
          <w:szCs w:val="20"/>
        </w:rPr>
        <w:t>ERTIFICATIONS</w:t>
      </w:r>
    </w:p>
    <w:p w14:paraId="01139A8A" w14:textId="77777777" w:rsidR="00A42256" w:rsidRPr="00253BC0" w:rsidRDefault="00A42256" w:rsidP="00253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253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Advance Certificate of Business Administration</w:t>
      </w:r>
    </w:p>
    <w:p w14:paraId="681C4AAF" w14:textId="77777777" w:rsidR="00A42256" w:rsidRPr="00253BC0" w:rsidRDefault="00A42256" w:rsidP="00253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253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5G Technology Strategy: Next Generation Mobile Networking </w:t>
      </w:r>
    </w:p>
    <w:p w14:paraId="206A121F" w14:textId="77777777" w:rsidR="00A42256" w:rsidRPr="00253BC0" w:rsidRDefault="00A42256" w:rsidP="00253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253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Data Driven Decision Making for Business Professionals </w:t>
      </w:r>
    </w:p>
    <w:p w14:paraId="089BAE78" w14:textId="77777777" w:rsidR="00AC1784" w:rsidRDefault="00AC1784" w:rsidP="009E677A">
      <w:pPr>
        <w:pBdr>
          <w:bottom w:val="single" w:sz="6" w:space="1" w:color="auto"/>
        </w:pBd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31849B"/>
          <w:sz w:val="20"/>
          <w:szCs w:val="20"/>
        </w:rPr>
      </w:pPr>
    </w:p>
    <w:p w14:paraId="36B32054" w14:textId="7173F570" w:rsidR="00A42256" w:rsidRPr="00AC1784" w:rsidRDefault="00A42256" w:rsidP="009E677A">
      <w:pPr>
        <w:pBdr>
          <w:bottom w:val="single" w:sz="6" w:space="1" w:color="auto"/>
        </w:pBd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31849B"/>
          <w:sz w:val="20"/>
          <w:szCs w:val="20"/>
        </w:rPr>
      </w:pPr>
      <w:r w:rsidRPr="00AC1784">
        <w:rPr>
          <w:rFonts w:asciiTheme="majorHAnsi" w:eastAsia="Calibri" w:hAnsiTheme="majorHAnsi" w:cstheme="majorHAnsi"/>
          <w:b/>
          <w:color w:val="31849B"/>
          <w:sz w:val="20"/>
          <w:szCs w:val="20"/>
        </w:rPr>
        <w:t>EDUCATION</w:t>
      </w:r>
    </w:p>
    <w:p w14:paraId="10EC12E8" w14:textId="77777777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Master of Management Information System</w:t>
      </w:r>
    </w:p>
    <w:p w14:paraId="4B9E0055" w14:textId="634186EB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Lamar University, TX USA </w:t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>[</w:t>
      </w:r>
      <w:r w:rsidR="00DD2FEA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>August</w:t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 xml:space="preserve"> 2021 - </w:t>
      </w:r>
      <w:r w:rsidR="00DD2FEA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>December</w:t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 xml:space="preserve"> 2022]</w:t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ab/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ab/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ab/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ab/>
        <w:t xml:space="preserve">   </w:t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ab/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ab/>
        <w:t xml:space="preserve">                        </w:t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ab/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ab/>
        <w:t xml:space="preserve">                                              </w:t>
      </w:r>
    </w:p>
    <w:p w14:paraId="077FA39C" w14:textId="77777777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>[</w:t>
      </w:r>
      <w:r w:rsidRPr="00AC1784">
        <w:rPr>
          <w:rFonts w:asciiTheme="minorHAnsi" w:eastAsia="Calibri" w:hAnsiTheme="minorHAnsi" w:cstheme="minorHAnsi"/>
          <w:b/>
          <w:i/>
          <w:iCs/>
          <w:color w:val="000000" w:themeColor="text1"/>
          <w:sz w:val="20"/>
          <w:szCs w:val="20"/>
        </w:rPr>
        <w:t>Courses</w:t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>: Enterprise System-CRM, Business Intelligence, Info Assurance and Security, ERP-E-Commerce, Cybersecurity Management, Data Analytics, ERP Overview, Data Mining Predictive Analysis, Intro Programming Business Solution, Managerial Decision Making]</w:t>
      </w:r>
    </w:p>
    <w:p w14:paraId="46B44C45" w14:textId="77777777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Bachelor of Business Administration</w:t>
      </w:r>
    </w:p>
    <w:p w14:paraId="0DDEE08A" w14:textId="77777777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 xml:space="preserve">Stamford University, Bangladesh </w:t>
      </w:r>
      <w:r w:rsidRPr="00AC1784">
        <w:rPr>
          <w:rFonts w:asciiTheme="minorHAnsi" w:eastAsia="Calibri" w:hAnsiTheme="minorHAnsi" w:cstheme="minorHAnsi"/>
          <w:bCs/>
          <w:i/>
          <w:iCs/>
          <w:color w:val="000000" w:themeColor="text1"/>
          <w:sz w:val="20"/>
          <w:szCs w:val="20"/>
        </w:rPr>
        <w:t>[July 2006 - December 2010]</w:t>
      </w:r>
    </w:p>
    <w:p w14:paraId="3A58D012" w14:textId="77777777" w:rsidR="00A42256" w:rsidRPr="00AC1784" w:rsidRDefault="00A42256" w:rsidP="009E677A">
      <w:pPr>
        <w:spacing w:line="240" w:lineRule="auto"/>
        <w:ind w:left="-1080" w:right="-1080"/>
        <w:rPr>
          <w:rFonts w:asciiTheme="minorHAnsi" w:eastAsia="Calibri" w:hAnsiTheme="minorHAnsi" w:cstheme="minorHAnsi"/>
          <w:sz w:val="20"/>
          <w:szCs w:val="20"/>
        </w:rPr>
      </w:pPr>
    </w:p>
    <w:p w14:paraId="7C331661" w14:textId="77777777" w:rsidR="00A42256" w:rsidRPr="00AC1784" w:rsidRDefault="00A42256" w:rsidP="009E677A">
      <w:pPr>
        <w:pBdr>
          <w:bottom w:val="single" w:sz="6" w:space="1" w:color="auto"/>
        </w:pBdr>
        <w:spacing w:line="240" w:lineRule="auto"/>
        <w:ind w:left="-1080" w:right="-1080"/>
        <w:rPr>
          <w:rFonts w:asciiTheme="majorHAnsi" w:eastAsia="Calibri" w:hAnsiTheme="majorHAnsi" w:cstheme="majorHAnsi"/>
          <w:b/>
          <w:color w:val="31849B"/>
          <w:sz w:val="20"/>
          <w:szCs w:val="20"/>
        </w:rPr>
      </w:pPr>
      <w:r w:rsidRPr="00AC1784">
        <w:rPr>
          <w:rFonts w:asciiTheme="majorHAnsi" w:eastAsia="Calibri" w:hAnsiTheme="majorHAnsi" w:cstheme="majorHAnsi"/>
          <w:b/>
          <w:color w:val="31849B"/>
          <w:sz w:val="20"/>
          <w:szCs w:val="20"/>
        </w:rPr>
        <w:t xml:space="preserve">PROJECTS MANAGEMENT </w:t>
      </w:r>
    </w:p>
    <w:p w14:paraId="4EEE9141" w14:textId="77777777" w:rsidR="00A42256" w:rsidRPr="00AC1784" w:rsidRDefault="00A42256" w:rsidP="00253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IVR (Interactive Voice Response) BOT journey design.</w:t>
      </w:r>
    </w:p>
    <w:p w14:paraId="31475AEF" w14:textId="77777777" w:rsidR="00A42256" w:rsidRPr="00AC1784" w:rsidRDefault="00A42256" w:rsidP="00253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AC178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USSD platform Swap Project &amp; JBoss fuse Platform Swap Project.</w:t>
      </w:r>
    </w:p>
    <w:p w14:paraId="46ABCCDA" w14:textId="77777777" w:rsidR="00253BC0" w:rsidRPr="00253BC0" w:rsidRDefault="00253BC0" w:rsidP="00253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253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Led data development for SD implementation with the Internet Business team, ensuring project success.</w:t>
      </w:r>
    </w:p>
    <w:p w14:paraId="47DE945F" w14:textId="77777777" w:rsidR="00253BC0" w:rsidRPr="00253BC0" w:rsidRDefault="00253BC0" w:rsidP="00253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253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Managed nationwide internet service provision during COVID-19, demonstrating leadership and agility.</w:t>
      </w:r>
    </w:p>
    <w:p w14:paraId="40EEDDCC" w14:textId="77777777" w:rsidR="00253BC0" w:rsidRPr="00253BC0" w:rsidRDefault="00253BC0" w:rsidP="00253BC0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253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Championed Grameenphone's 4G launch, overseeing its commercialization and February 2018 deployment.</w:t>
      </w:r>
    </w:p>
    <w:p w14:paraId="6A47B9B5" w14:textId="244A1C9E" w:rsidR="00DE3F16" w:rsidRPr="00AA2DC9" w:rsidRDefault="00253BC0" w:rsidP="00DE3F16">
      <w:pPr>
        <w:pStyle w:val="ListParagraph"/>
        <w:numPr>
          <w:ilvl w:val="0"/>
          <w:numId w:val="5"/>
        </w:numPr>
        <w:spacing w:line="240" w:lineRule="auto"/>
        <w:ind w:left="-540" w:right="-1080" w:hanging="27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  <w:r w:rsidRPr="00253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Spearheaded 4G SIM replacement drives and implemented </w:t>
      </w:r>
      <w:r w:rsidR="00F86BEC" w:rsidRPr="00253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territory specific</w:t>
      </w:r>
      <w:r w:rsidRPr="00253BC0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BTL campaigns, achieving significant 4G adoption.</w:t>
      </w:r>
    </w:p>
    <w:p w14:paraId="750A4019" w14:textId="77777777" w:rsidR="00A42256" w:rsidRPr="00AC1784" w:rsidRDefault="00A42256" w:rsidP="009E677A">
      <w:pPr>
        <w:spacing w:line="240" w:lineRule="auto"/>
        <w:ind w:right="-1080"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</w:pPr>
    </w:p>
    <w:p w14:paraId="2D0DBCCC" w14:textId="77777777" w:rsidR="00622572" w:rsidRPr="00AC1784" w:rsidRDefault="00622572" w:rsidP="009E677A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22572" w:rsidRPr="00AC1784" w:rsidSect="00376C12">
      <w:pgSz w:w="12240" w:h="15840"/>
      <w:pgMar w:top="189" w:right="1440" w:bottom="1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3309"/>
    <w:multiLevelType w:val="multilevel"/>
    <w:tmpl w:val="40F2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01636"/>
    <w:multiLevelType w:val="multilevel"/>
    <w:tmpl w:val="9FF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E2C20"/>
    <w:multiLevelType w:val="multilevel"/>
    <w:tmpl w:val="EFBC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464DF3"/>
    <w:multiLevelType w:val="multilevel"/>
    <w:tmpl w:val="625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51F0C"/>
    <w:multiLevelType w:val="hybridMultilevel"/>
    <w:tmpl w:val="9506B50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ABA4BCB"/>
    <w:multiLevelType w:val="hybridMultilevel"/>
    <w:tmpl w:val="DAEC268C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03A4C97"/>
    <w:multiLevelType w:val="hybridMultilevel"/>
    <w:tmpl w:val="E9FACB3A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1578BF"/>
    <w:multiLevelType w:val="hybridMultilevel"/>
    <w:tmpl w:val="0414CE0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A336438"/>
    <w:multiLevelType w:val="multilevel"/>
    <w:tmpl w:val="190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270B23"/>
    <w:multiLevelType w:val="hybridMultilevel"/>
    <w:tmpl w:val="0004160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677881782">
    <w:abstractNumId w:val="9"/>
  </w:num>
  <w:num w:numId="2" w16cid:durableId="320349366">
    <w:abstractNumId w:val="7"/>
  </w:num>
  <w:num w:numId="3" w16cid:durableId="610937937">
    <w:abstractNumId w:val="6"/>
  </w:num>
  <w:num w:numId="4" w16cid:durableId="225725190">
    <w:abstractNumId w:val="5"/>
  </w:num>
  <w:num w:numId="5" w16cid:durableId="142550152">
    <w:abstractNumId w:val="4"/>
  </w:num>
  <w:num w:numId="6" w16cid:durableId="126365589">
    <w:abstractNumId w:val="1"/>
  </w:num>
  <w:num w:numId="7" w16cid:durableId="1495104640">
    <w:abstractNumId w:val="3"/>
  </w:num>
  <w:num w:numId="8" w16cid:durableId="407576142">
    <w:abstractNumId w:val="0"/>
  </w:num>
  <w:num w:numId="9" w16cid:durableId="1440489568">
    <w:abstractNumId w:val="2"/>
  </w:num>
  <w:num w:numId="10" w16cid:durableId="1343624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FA7"/>
    <w:rsid w:val="00001E69"/>
    <w:rsid w:val="000141D6"/>
    <w:rsid w:val="00045A1C"/>
    <w:rsid w:val="00051856"/>
    <w:rsid w:val="00051E8D"/>
    <w:rsid w:val="00054DA4"/>
    <w:rsid w:val="0007256A"/>
    <w:rsid w:val="000837B2"/>
    <w:rsid w:val="000A74F6"/>
    <w:rsid w:val="000A7BF5"/>
    <w:rsid w:val="000E2369"/>
    <w:rsid w:val="00102FA7"/>
    <w:rsid w:val="001668AD"/>
    <w:rsid w:val="001A07AC"/>
    <w:rsid w:val="001C3983"/>
    <w:rsid w:val="001C5E1E"/>
    <w:rsid w:val="001F1419"/>
    <w:rsid w:val="00211A97"/>
    <w:rsid w:val="00253BC0"/>
    <w:rsid w:val="002660D1"/>
    <w:rsid w:val="00291629"/>
    <w:rsid w:val="002D51D3"/>
    <w:rsid w:val="002D5684"/>
    <w:rsid w:val="003122BE"/>
    <w:rsid w:val="00345A34"/>
    <w:rsid w:val="00376C12"/>
    <w:rsid w:val="003E051F"/>
    <w:rsid w:val="00443D42"/>
    <w:rsid w:val="00477241"/>
    <w:rsid w:val="004A1CD1"/>
    <w:rsid w:val="00521921"/>
    <w:rsid w:val="0053060D"/>
    <w:rsid w:val="00591295"/>
    <w:rsid w:val="006210D4"/>
    <w:rsid w:val="00622572"/>
    <w:rsid w:val="00623618"/>
    <w:rsid w:val="00667011"/>
    <w:rsid w:val="006F7162"/>
    <w:rsid w:val="00775B2D"/>
    <w:rsid w:val="007930BD"/>
    <w:rsid w:val="00795E77"/>
    <w:rsid w:val="00801603"/>
    <w:rsid w:val="00833E6A"/>
    <w:rsid w:val="008D24F5"/>
    <w:rsid w:val="008F5D64"/>
    <w:rsid w:val="009E2713"/>
    <w:rsid w:val="009E677A"/>
    <w:rsid w:val="009F5F8D"/>
    <w:rsid w:val="009F7FB8"/>
    <w:rsid w:val="00A42256"/>
    <w:rsid w:val="00A54BA1"/>
    <w:rsid w:val="00A62519"/>
    <w:rsid w:val="00AA26D9"/>
    <w:rsid w:val="00AA2DC9"/>
    <w:rsid w:val="00AB0E1D"/>
    <w:rsid w:val="00AC1784"/>
    <w:rsid w:val="00AC4D0C"/>
    <w:rsid w:val="00AE3B71"/>
    <w:rsid w:val="00AF1F0F"/>
    <w:rsid w:val="00B4261C"/>
    <w:rsid w:val="00B81BC0"/>
    <w:rsid w:val="00C84ABC"/>
    <w:rsid w:val="00CB4705"/>
    <w:rsid w:val="00CB4CDC"/>
    <w:rsid w:val="00CC3AF1"/>
    <w:rsid w:val="00D262BC"/>
    <w:rsid w:val="00D26A42"/>
    <w:rsid w:val="00DA0869"/>
    <w:rsid w:val="00DD2FEA"/>
    <w:rsid w:val="00DE3F16"/>
    <w:rsid w:val="00E148B7"/>
    <w:rsid w:val="00E65B7E"/>
    <w:rsid w:val="00E71B50"/>
    <w:rsid w:val="00EC7281"/>
    <w:rsid w:val="00EF37B8"/>
    <w:rsid w:val="00F547E4"/>
    <w:rsid w:val="00F86BEC"/>
    <w:rsid w:val="00FB76FE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62B2978"/>
  <w15:docId w15:val="{31BF30E1-1FAE-47AD-BBCB-31AFF403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56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25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2256"/>
    <w:rPr>
      <w:rFonts w:ascii="Arial" w:eastAsia="Arial" w:hAnsi="Arial" w:cs="Arial"/>
      <w:sz w:val="32"/>
      <w:szCs w:val="32"/>
      <w:lang w:val="en"/>
    </w:rPr>
  </w:style>
  <w:style w:type="character" w:styleId="Hyperlink">
    <w:name w:val="Hyperlink"/>
    <w:basedOn w:val="DefaultParagraphFont"/>
    <w:uiPriority w:val="99"/>
    <w:unhideWhenUsed/>
    <w:rsid w:val="00A422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rotiva-roy-supta-3181aa127/" TargetMode="External"/><Relationship Id="rId5" Type="http://schemas.openxmlformats.org/officeDocument/2006/relationships/hyperlink" Target="mailto:protivaroy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Supta, Protiva R</dc:creator>
  <cp:keywords/>
  <dc:description/>
  <cp:lastModifiedBy>Protiva Supta Roy</cp:lastModifiedBy>
  <cp:revision>13</cp:revision>
  <dcterms:created xsi:type="dcterms:W3CDTF">2023-12-10T02:29:00Z</dcterms:created>
  <dcterms:modified xsi:type="dcterms:W3CDTF">2024-07-13T04:44:00Z</dcterms:modified>
</cp:coreProperties>
</file>